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i w:val="0"/>
          <w:iCs w:val="0"/>
          <w:caps w:val="0"/>
          <w:color w:val="000000"/>
          <w:spacing w:val="0"/>
          <w:sz w:val="15"/>
          <w:szCs w:val="15"/>
        </w:rPr>
      </w:pPr>
      <w:bookmarkStart w:id="0" w:name="_GoBack"/>
      <w:r>
        <w:rPr>
          <w:rFonts w:hint="eastAsia" w:ascii="宋体" w:hAnsi="宋体" w:eastAsia="宋体" w:cs="宋体"/>
          <w:b/>
          <w:bCs/>
          <w:i w:val="0"/>
          <w:iCs w:val="0"/>
          <w:caps w:val="0"/>
          <w:color w:val="000000"/>
          <w:spacing w:val="0"/>
          <w:kern w:val="0"/>
          <w:sz w:val="24"/>
          <w:szCs w:val="24"/>
          <w:shd w:val="clear" w:fill="FFFFFF"/>
          <w:lang w:val="en-US" w:eastAsia="zh-CN" w:bidi="ar"/>
        </w:rPr>
        <w:t>2021年上半年</w:t>
      </w: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雅安市人民医院公开考试招聘医护类事业单位工作人员拟聘用人员名单</w:t>
      </w:r>
    </w:p>
    <w:bookmarkEnd w:id="0"/>
    <w:tbl>
      <w:tblPr>
        <w:tblW w:w="14726" w:type="dxa"/>
        <w:tblInd w:w="0" w:type="dxa"/>
        <w:shd w:val="clear" w:color="auto" w:fill="FFFFFF"/>
        <w:tblLayout w:type="autofit"/>
        <w:tblCellMar>
          <w:top w:w="0" w:type="dxa"/>
          <w:left w:w="0" w:type="dxa"/>
          <w:bottom w:w="0" w:type="dxa"/>
          <w:right w:w="0" w:type="dxa"/>
        </w:tblCellMar>
      </w:tblPr>
      <w:tblGrid>
        <w:gridCol w:w="626"/>
        <w:gridCol w:w="1222"/>
        <w:gridCol w:w="626"/>
        <w:gridCol w:w="1166"/>
        <w:gridCol w:w="1088"/>
        <w:gridCol w:w="998"/>
        <w:gridCol w:w="923"/>
        <w:gridCol w:w="566"/>
        <w:gridCol w:w="1133"/>
        <w:gridCol w:w="1192"/>
        <w:gridCol w:w="1133"/>
        <w:gridCol w:w="1400"/>
        <w:gridCol w:w="1252"/>
        <w:gridCol w:w="1401"/>
      </w:tblGrid>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序号</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姓名</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性别</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代码</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笔试成绩</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面试成绩</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总成绩</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排名</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拟聘岗位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体检情况</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考核情况</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聘用情况</w:t>
            </w:r>
          </w:p>
        </w:tc>
        <w:tc>
          <w:tcPr>
            <w:tcW w:w="10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招聘名额 </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备注</w:t>
            </w: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朱春梅</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34.92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33.84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68.76</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117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护理类</w:t>
            </w: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刘大蓉</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35.7</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33.04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68.74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杨雅博</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34.62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33.92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68.54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詹宇韬</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35.28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32.72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68</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罗祎心</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33.18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34.16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67.34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常浅浅</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35.28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31.92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67.2</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宋扬</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33.42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33.36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66.78</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黄阳</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34.02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32.48</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66.5</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贾媚</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32.16</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34.32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66.48</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代春霞</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21030001</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34.14</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66.14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序号</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姓名</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性别</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代码</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笔试成绩</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面试成绩</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总成绩</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排名</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拟聘岗位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体检情况</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考核情况</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聘用情况</w:t>
            </w:r>
          </w:p>
        </w:tc>
        <w:tc>
          <w:tcPr>
            <w:tcW w:w="10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招聘名额 </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备注</w:t>
            </w: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陈信凯</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44.16</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77.76</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（其中排名并列第7名钟志佳、第12名孙玉婷两位同志，因怀孕延后进编）</w:t>
            </w:r>
          </w:p>
        </w:tc>
        <w:tc>
          <w:tcPr>
            <w:tcW w:w="117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临床医疗类（西医类）</w:t>
            </w: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苏天华</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40.62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33.44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74.06</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13</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曾薇</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40.68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33.36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74.04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14</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白雪梅</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39.6</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33.04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72.64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15</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陈丹</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40.08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32.16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72.24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16</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郭奇</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37.92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33.84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71.76</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17</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杨媛</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37.98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33.44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71.42</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18</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张雅莉</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37.02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34</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71.02</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19</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张衡</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37.32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33.12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70.44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20</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梁剑波</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21030002</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39.3</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31.12</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70.42</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r>
        <w:tblPrEx>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序号</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姓名</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性别</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代码</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笔试成绩</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面试成绩</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总成绩</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排名</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拟聘岗位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体检情况</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考核情况</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shd w:val="clear" w:fill="FFFFFF"/>
                <w:lang w:val="en-US" w:eastAsia="zh-CN" w:bidi="ar"/>
              </w:rPr>
              <w:t>聘用情况</w:t>
            </w:r>
          </w:p>
        </w:tc>
        <w:tc>
          <w:tcPr>
            <w:tcW w:w="10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招聘名额 </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000000"/>
                <w:spacing w:val="0"/>
                <w:kern w:val="0"/>
                <w:sz w:val="24"/>
                <w:szCs w:val="24"/>
                <w:bdr w:val="none" w:color="auto" w:sz="0" w:space="0"/>
                <w:lang w:val="en-US" w:eastAsia="zh-CN" w:bidi="ar"/>
              </w:rPr>
              <w:t>备注</w:t>
            </w: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马梦雅</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女</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21030003</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33.72</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Arial" w:eastAsia="仿宋_GB2312" w:cs="仿宋_GB2312"/>
                <w:i w:val="0"/>
                <w:iCs w:val="0"/>
                <w:caps w:val="0"/>
                <w:color w:val="000000"/>
                <w:spacing w:val="0"/>
                <w:kern w:val="0"/>
                <w:sz w:val="24"/>
                <w:szCs w:val="24"/>
                <w:bdr w:val="none" w:color="auto" w:sz="0" w:space="0"/>
                <w:lang w:val="en-US" w:eastAsia="zh-CN" w:bidi="ar"/>
              </w:rPr>
              <w:t>32.56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Arial" w:eastAsia="仿宋_GB2312" w:cs="仿宋_GB2312"/>
                <w:i w:val="0"/>
                <w:iCs w:val="0"/>
                <w:caps w:val="0"/>
                <w:color w:val="000000"/>
                <w:spacing w:val="0"/>
                <w:kern w:val="0"/>
                <w:sz w:val="24"/>
                <w:szCs w:val="24"/>
                <w:bdr w:val="none" w:color="auto" w:sz="0" w:space="0"/>
                <w:lang w:val="en-US" w:eastAsia="zh-CN" w:bidi="ar"/>
              </w:rPr>
              <w:t>66.28</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117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临床医疗类（中医类）</w:t>
            </w:r>
          </w:p>
        </w:tc>
      </w:tr>
      <w:tr>
        <w:tblPrEx>
          <w:shd w:val="clear" w:color="auto" w:fill="FFFFFF"/>
          <w:tblCellMar>
            <w:top w:w="0" w:type="dxa"/>
            <w:left w:w="0" w:type="dxa"/>
            <w:bottom w:w="0" w:type="dxa"/>
            <w:right w:w="0" w:type="dxa"/>
          </w:tblCellMar>
        </w:tblPrEx>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22</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樊强</w:t>
            </w:r>
          </w:p>
        </w:tc>
        <w:tc>
          <w:tcPr>
            <w:tcW w:w="52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男</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21030003</w:t>
            </w:r>
          </w:p>
        </w:tc>
        <w:tc>
          <w:tcPr>
            <w:tcW w:w="91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31.38</w:t>
            </w:r>
          </w:p>
        </w:tc>
        <w:tc>
          <w:tcPr>
            <w:tcW w:w="83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Arial" w:eastAsia="仿宋_GB2312" w:cs="仿宋_GB2312"/>
                <w:i w:val="0"/>
                <w:iCs w:val="0"/>
                <w:caps w:val="0"/>
                <w:color w:val="000000"/>
                <w:spacing w:val="0"/>
                <w:kern w:val="0"/>
                <w:sz w:val="24"/>
                <w:szCs w:val="24"/>
                <w:bdr w:val="none" w:color="auto" w:sz="0" w:space="0"/>
                <w:lang w:val="en-US" w:eastAsia="zh-CN" w:bidi="ar"/>
              </w:rPr>
              <w:t>31.36</w:t>
            </w:r>
          </w:p>
        </w:tc>
        <w:tc>
          <w:tcPr>
            <w:tcW w:w="7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hAnsi="Arial" w:eastAsia="仿宋_GB2312" w:cs="仿宋_GB2312"/>
                <w:i w:val="0"/>
                <w:iCs w:val="0"/>
                <w:caps w:val="0"/>
                <w:color w:val="000000"/>
                <w:spacing w:val="0"/>
                <w:kern w:val="0"/>
                <w:sz w:val="24"/>
                <w:szCs w:val="24"/>
                <w:bdr w:val="none" w:color="auto" w:sz="0" w:space="0"/>
                <w:lang w:val="en-US" w:eastAsia="zh-CN" w:bidi="ar"/>
              </w:rPr>
              <w:t>62.74</w:t>
            </w:r>
          </w:p>
        </w:tc>
        <w:tc>
          <w:tcPr>
            <w:tcW w:w="47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专业技术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岗位</w:t>
            </w:r>
          </w:p>
        </w:tc>
        <w:tc>
          <w:tcPr>
            <w:tcW w:w="100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9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合格</w:t>
            </w:r>
          </w:p>
        </w:tc>
        <w:tc>
          <w:tcPr>
            <w:tcW w:w="117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000000"/>
                <w:spacing w:val="0"/>
                <w:kern w:val="0"/>
                <w:sz w:val="24"/>
                <w:szCs w:val="24"/>
                <w:bdr w:val="none" w:color="auto" w:sz="0" w:space="0"/>
                <w:lang w:val="en-US" w:eastAsia="zh-CN" w:bidi="ar"/>
              </w:rPr>
              <w:t>拟聘用</w:t>
            </w:r>
          </w:p>
        </w:tc>
        <w:tc>
          <w:tcPr>
            <w:tcW w:w="105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c>
          <w:tcPr>
            <w:tcW w:w="117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default" w:ascii="Arial" w:hAnsi="Arial" w:cs="Arial"/>
                <w:i w:val="0"/>
                <w:iCs w:val="0"/>
                <w:caps w:val="0"/>
                <w:color w:val="000000"/>
                <w:spacing w:val="0"/>
                <w:sz w:val="15"/>
                <w:szCs w:val="15"/>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65019"/>
    <w:rsid w:val="59A650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2021-08-10T10:50:00Z</dcterms:created>
  <dc:creator>WPS_1609033458</dc:creator>
  <cp:lastModifiedBy>WPS_1609033458</cp:lastModifiedBy>
  <dcterms:modified xsi:type="dcterms:W3CDTF">2021-08-10T10:50:40Z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1DCDD5BB38DA4BE2A06EDAC4F71090FD</vt:lpwstr>
  </property>
</Properties>
</file>