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720" w:lineRule="exact"/>
        <w:ind w:left="0" w:right="0" w:firstLine="0"/>
        <w:jc w:val="center"/>
        <w:outlineLvl w:val="9"/>
      </w:pPr>
      <w:r>
        <w:rPr>
          <w:rFonts w:ascii="方正小标宋简体" w:hAnsi="方正小标宋简体" w:eastAsia="方正小标宋简体" w:cs="方正小标宋_GBK"/>
          <w:caps w:val="0"/>
          <w:color w:val="auto"/>
          <w:sz w:val="44"/>
          <w:szCs w:val="44"/>
          <w:shd w:val="clear" w:fill="FFFFFF"/>
          <w:vertAlign w:val="baseline"/>
          <w:lang w:val="en-US" w:eastAsia="zh-CN"/>
        </w:rPr>
        <w:t>彭州市国有资产经营管理有限公司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ascii="仿宋_GB2312" w:hAnsi="微软雅黑" w:eastAsia="仿宋_GB2312" w:cs="仿宋_GB2312"/>
          <w:caps w:val="0"/>
          <w:color w:val="333333"/>
          <w:kern w:val="0"/>
          <w:sz w:val="32"/>
          <w:szCs w:val="32"/>
          <w:bdr w:val="none" w:color="auto" w:sz="0" w:space="0"/>
          <w:shd w:val="clear" w:fill="FFFFFF"/>
          <w:vertAlign w:val="baseline"/>
          <w:lang w:val="en-US" w:eastAsia="zh-CN" w:bidi="ar"/>
        </w:rPr>
        <w:t>彭州市国有资产经营管理有限公司是由彭州市国有资产监督管理和金融工作局投资组建的国有独资有限责任公司，公司注册资金为</w:t>
      </w: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19400万元。公司的主要职能是：负责城市公共资源的开发、利用和经营管理，以实现社会公共服务最优化为主要目标，提升城市有形资产和无形资源的使用效益，从而推动城市快速发展。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ascii="黑体" w:hAnsi="宋体" w:eastAsia="黑体" w:cs="黑体"/>
          <w:b w:val="0"/>
          <w:bCs/>
          <w:caps w:val="0"/>
          <w:color w:val="auto"/>
          <w:kern w:val="0"/>
          <w:sz w:val="32"/>
          <w:szCs w:val="32"/>
          <w:bdr w:val="none" w:color="auto" w:sz="0" w:space="0"/>
          <w:shd w:val="clear" w:fill="FFFFFF"/>
          <w:vertAlign w:val="baseline"/>
          <w:lang w:val="en-US" w:eastAsia="zh-CN" w:bidi="ar"/>
        </w:rPr>
        <w:t>（一）会计：</w:t>
      </w:r>
      <w:r>
        <w:rPr>
          <w:rFonts w:hint="eastAsia" w:ascii="黑体" w:hAnsi="宋体" w:eastAsia="黑体" w:cs="黑体"/>
          <w:b w:val="0"/>
          <w:bCs/>
          <w:caps w:val="0"/>
          <w:color w:val="auto"/>
          <w:kern w:val="0"/>
          <w:sz w:val="32"/>
          <w:szCs w:val="32"/>
          <w:bdr w:val="none" w:color="auto" w:sz="0" w:space="0"/>
          <w:shd w:val="clear" w:fill="FFFFFF"/>
          <w:vertAlign w:val="baseline"/>
          <w:lang w:val="en-US" w:eastAsia="zh-CN" w:bidi="ar"/>
        </w:rPr>
        <w:t>4名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任职条件：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1.全日制专科及以上学历，财会金融类相关专业；</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2.从事财务工作3年以上经历（须提供证明前述工作经历的劳动合同或聘用文件等证明材料及社保缴交证明），已取得注册会计师执业或中级会计师及以上职称；熟悉国家金融政策、企业财务制度及流程、会计电算化，精通相关财税法律法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3.具有较强的成本管理、风险控制和财务分析能力；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4.年龄要求：1985年12月1日后出生。</w:t>
      </w:r>
    </w:p>
    <w:p>
      <w:pPr>
        <w:pStyle w:val="2"/>
        <w:keepNext w:val="0"/>
        <w:keepLines w:val="0"/>
        <w:pageBreakBefore w:val="0"/>
        <w:widowControl/>
        <w:suppressLineNumbers w:val="0"/>
        <w:suppressAutoHyphens w:val="0"/>
        <w:kinsoku/>
        <w:overflowPunct/>
        <w:topLinePunct w:val="0"/>
        <w:bidi w:val="0"/>
        <w:adjustRightInd/>
        <w:spacing w:before="46" w:beforeAutospacing="0" w:after="0" w:afterAutospacing="0" w:line="560" w:lineRule="exact"/>
        <w:ind w:left="0" w:right="0" w:firstLine="0"/>
        <w:jc w:val="both"/>
        <w:outlineLvl w:val="9"/>
      </w:pPr>
      <w:r>
        <w:rPr>
          <w:rFonts w:hint="eastAsia" w:ascii="黑体" w:hAnsi="宋体" w:eastAsia="黑体" w:cs="黑体"/>
          <w:b w:val="0"/>
          <w:bCs/>
          <w:caps w:val="0"/>
          <w:color w:val="auto"/>
          <w:sz w:val="32"/>
          <w:szCs w:val="32"/>
          <w:shd w:val="clear" w:fill="FFFFFF"/>
          <w:vertAlign w:val="baseline"/>
          <w:lang w:val="en-US" w:eastAsia="zh-CN"/>
        </w:rPr>
        <w:t> </w:t>
      </w:r>
    </w:p>
    <w:p>
      <w:pPr>
        <w:pStyle w:val="2"/>
        <w:keepNext w:val="0"/>
        <w:keepLines w:val="0"/>
        <w:pageBreakBefore w:val="0"/>
        <w:widowControl/>
        <w:suppressLineNumbers w:val="0"/>
        <w:suppressAutoHyphens w:val="0"/>
        <w:kinsoku/>
        <w:overflowPunct/>
        <w:topLinePunct w:val="0"/>
        <w:bidi w:val="0"/>
        <w:adjustRightInd/>
        <w:spacing w:before="46" w:beforeAutospacing="0" w:after="0" w:afterAutospacing="0" w:line="560" w:lineRule="exact"/>
        <w:ind w:left="0" w:right="0" w:firstLine="0"/>
        <w:jc w:val="both"/>
        <w:outlineLvl w:val="9"/>
      </w:pPr>
      <w:r>
        <w:rPr>
          <w:rFonts w:hint="eastAsia" w:ascii="黑体" w:hAnsi="宋体" w:eastAsia="黑体" w:cs="黑体"/>
          <w:b w:val="0"/>
          <w:bCs/>
          <w:caps w:val="0"/>
          <w:color w:val="auto"/>
          <w:sz w:val="32"/>
          <w:szCs w:val="32"/>
          <w:shd w:val="clear" w:fill="FFFFFF"/>
          <w:vertAlign w:val="baseline"/>
          <w:lang w:val="en-US" w:eastAsia="zh-CN"/>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both"/>
        <w:outlineLvl w:val="9"/>
      </w:pPr>
      <w:r>
        <w:rPr>
          <w:rFonts w:hint="default" w:ascii="方正小标宋简体" w:hAnsi="方正小标宋简体" w:eastAsia="方正小标宋简体" w:cs="方正小标宋_GBK"/>
          <w:caps w:val="0"/>
          <w:color w:val="auto"/>
          <w:sz w:val="40"/>
          <w:szCs w:val="40"/>
          <w:shd w:val="clear" w:fill="FFFFFF"/>
          <w:vertAlign w:val="baseline"/>
          <w:lang w:val="en-US" w:eastAsia="zh-CN"/>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both"/>
        <w:outlineLvl w:val="9"/>
      </w:pPr>
      <w:r>
        <w:rPr>
          <w:rFonts w:hint="default" w:ascii="方正小标宋简体" w:hAnsi="方正小标宋简体" w:eastAsia="方正小标宋简体" w:cs="方正小标宋_GBK"/>
          <w:caps w:val="0"/>
          <w:color w:val="auto"/>
          <w:sz w:val="40"/>
          <w:szCs w:val="40"/>
          <w:shd w:val="clear" w:fill="FFFFFF"/>
          <w:vertAlign w:val="baseline"/>
          <w:lang w:val="en-US" w:eastAsia="zh-CN"/>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center"/>
        <w:outlineLvl w:val="9"/>
      </w:pPr>
      <w:r>
        <w:rPr>
          <w:rFonts w:hint="default" w:ascii="方正小标宋简体" w:hAnsi="方正小标宋简体" w:eastAsia="方正小标宋简体" w:cs="方正小标宋_GBK"/>
          <w:caps w:val="0"/>
          <w:color w:val="auto"/>
          <w:sz w:val="40"/>
          <w:szCs w:val="40"/>
          <w:shd w:val="clear" w:fill="FFFFFF"/>
          <w:vertAlign w:val="baseline"/>
          <w:lang w:val="en-US" w:eastAsia="zh-CN"/>
        </w:rPr>
        <w:t>彭州久安文化传播有限公司</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23" w:rightChars="11"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彭州久安文化传播有限公司是彭州市国有资产经营管理有限公司下属全资子公司，成立于2019年8月16日，注册资金人民币2000万元。主营业务：组织、策划文化艺术交流活动；殡葬服务，石材销售等。</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320" w:firstLineChars="100"/>
        <w:jc w:val="left"/>
        <w:outlineLvl w:val="9"/>
      </w:pPr>
      <w:r>
        <w:rPr>
          <w:rFonts w:hint="eastAsia" w:ascii="黑体" w:hAnsi="宋体" w:eastAsia="黑体" w:cs="黑体"/>
          <w:b w:val="0"/>
          <w:bCs/>
          <w:caps w:val="0"/>
          <w:color w:val="auto"/>
          <w:sz w:val="32"/>
          <w:szCs w:val="32"/>
          <w:shd w:val="clear" w:fill="FFFFFF"/>
          <w:vertAlign w:val="baseline"/>
          <w:lang w:eastAsia="zh-CN"/>
        </w:rPr>
        <w:t>（一）</w:t>
      </w:r>
      <w:r>
        <w:rPr>
          <w:rFonts w:hint="eastAsia" w:ascii="黑体" w:hAnsi="宋体" w:eastAsia="黑体" w:cs="黑体"/>
          <w:b w:val="0"/>
          <w:bCs w:val="0"/>
          <w:caps w:val="0"/>
          <w:color w:val="auto"/>
          <w:sz w:val="32"/>
          <w:szCs w:val="32"/>
          <w:shd w:val="clear" w:fill="FFFFFF"/>
          <w:vertAlign w:val="baseline"/>
          <w:lang w:eastAsia="zh-CN"/>
        </w:rPr>
        <w:t>行政</w:t>
      </w:r>
      <w:r>
        <w:rPr>
          <w:rFonts w:hint="eastAsia" w:ascii="黑体" w:hAnsi="宋体" w:eastAsia="黑体" w:cs="黑体"/>
          <w:b w:val="0"/>
          <w:bCs w:val="0"/>
          <w:caps w:val="0"/>
          <w:color w:val="auto"/>
          <w:sz w:val="32"/>
          <w:szCs w:val="32"/>
          <w:shd w:val="clear" w:fill="FFFFFF"/>
          <w:vertAlign w:val="baseline"/>
          <w:lang w:val="en-US" w:eastAsia="zh-CN"/>
        </w:rPr>
        <w:t>管理综合岗位</w:t>
      </w:r>
      <w:r>
        <w:rPr>
          <w:rFonts w:hint="eastAsia" w:ascii="黑体" w:hAnsi="宋体" w:eastAsia="黑体" w:cs="黑体"/>
          <w:b w:val="0"/>
          <w:bCs w:val="0"/>
          <w:caps w:val="0"/>
          <w:color w:val="auto"/>
          <w:sz w:val="32"/>
          <w:szCs w:val="32"/>
          <w:shd w:val="clear" w:fill="FFFFFF"/>
          <w:vertAlign w:val="baseline"/>
          <w:lang w:eastAsia="zh-CN"/>
        </w:rPr>
        <w:t>：</w:t>
      </w:r>
      <w:r>
        <w:rPr>
          <w:rFonts w:hint="eastAsia" w:ascii="黑体" w:hAnsi="宋体" w:eastAsia="黑体" w:cs="黑体"/>
          <w:b w:val="0"/>
          <w:bCs w:val="0"/>
          <w:caps w:val="0"/>
          <w:color w:val="auto"/>
          <w:sz w:val="32"/>
          <w:szCs w:val="32"/>
          <w:shd w:val="clear" w:fill="FFFFFF"/>
          <w:vertAlign w:val="baseline"/>
          <w:lang w:val="en-US" w:eastAsia="zh-CN"/>
        </w:rPr>
        <w:t>1名</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任职条件：</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1.全日制本科及以上学历，新闻学、汉语言文学相关专业；</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2.具有2年以上在杂志、报社、大型国企、机关事业单位等行业相关工作经验（须提供证明前述工作经历的劳动合同或聘用文件等证明材料及社保缴交证明）；</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3.具有较强的公文写作能力、语言表达能力、组织协调能力，善于沟通，能熟练使用各类办公软件，有敏感的资讯吸收能力和观察能力，能够快速把握重点；</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4.年龄要求：1985年12月1日后出生。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320" w:firstLineChars="100"/>
        <w:jc w:val="both"/>
        <w:outlineLvl w:val="9"/>
      </w:pPr>
      <w:r>
        <w:rPr>
          <w:rFonts w:hint="eastAsia" w:ascii="黑体" w:hAnsi="宋体" w:eastAsia="黑体" w:cs="黑体"/>
          <w:b w:val="0"/>
          <w:bCs/>
          <w:caps w:val="0"/>
          <w:color w:val="auto"/>
          <w:kern w:val="2"/>
          <w:sz w:val="32"/>
          <w:szCs w:val="32"/>
          <w:bdr w:val="none" w:color="auto" w:sz="0" w:space="0"/>
          <w:shd w:val="clear" w:fill="FFFFFF"/>
          <w:vertAlign w:val="baseline"/>
          <w:lang w:val="en-US" w:eastAsia="zh-CN" w:bidi="ar"/>
        </w:rPr>
        <w:t>（二）工程项目管理岗：1</w:t>
      </w:r>
      <w:r>
        <w:rPr>
          <w:rFonts w:hint="eastAsia" w:ascii="黑体" w:hAnsi="宋体" w:eastAsia="黑体" w:cs="黑体"/>
          <w:b w:val="0"/>
          <w:bCs/>
          <w:caps w:val="0"/>
          <w:color w:val="auto"/>
          <w:kern w:val="0"/>
          <w:sz w:val="32"/>
          <w:szCs w:val="32"/>
          <w:bdr w:val="none" w:color="auto" w:sz="0" w:space="0"/>
          <w:shd w:val="clear" w:fill="FFFFFF"/>
          <w:vertAlign w:val="baseline"/>
          <w:lang w:val="en-US" w:eastAsia="zh-CN" w:bidi="ar"/>
        </w:rPr>
        <w:t>名</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任职条件：</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1.全日制本科及以上学历，工程、建筑相关专业；</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2.持二级建造师及以上执业资格证者，具有2年及以上工程行业相关工作经验（须提供证明前述工作经历的劳动合同或聘用文件等证明材料及社保缴交证明），熟悉基建、石材安装等工作方法和管理流程；</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3.具有较强的组织管理能力、沟通协调能力、理解判断能力以及执行力；</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4.具有良好的职业道德和敬业精神，能吃苦耐劳；</w:t>
      </w:r>
    </w:p>
    <w:p>
      <w:pPr>
        <w:pStyle w:val="2"/>
        <w:keepNext w:val="0"/>
        <w:keepLines w:val="0"/>
        <w:pageBreakBefore w:val="0"/>
        <w:widowControl/>
        <w:suppressLineNumbers w:val="0"/>
        <w:shd w:val="clear" w:fill="FFFFFF"/>
        <w:suppressAutoHyphens w:val="0"/>
        <w:kinsoku/>
        <w:overflowPunct/>
        <w:topLinePunct w:val="0"/>
        <w:bidi w:val="0"/>
        <w:adjustRightInd/>
        <w:spacing w:before="14" w:beforeAutospacing="0" w:after="0" w:afterAutospacing="0" w:line="560" w:lineRule="exact"/>
        <w:ind w:left="0" w:right="0" w:firstLine="640" w:firstLineChars="200"/>
        <w:jc w:val="left"/>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5.年龄要求：1985年12月1日后出生。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320" w:firstLineChars="100"/>
        <w:jc w:val="both"/>
        <w:outlineLvl w:val="9"/>
      </w:pPr>
      <w:r>
        <w:rPr>
          <w:rFonts w:hint="eastAsia" w:ascii="黑体" w:hAnsi="宋体" w:eastAsia="黑体" w:cs="黑体"/>
          <w:b w:val="0"/>
          <w:bCs/>
          <w:caps w:val="0"/>
          <w:color w:val="auto"/>
          <w:kern w:val="2"/>
          <w:sz w:val="32"/>
          <w:szCs w:val="32"/>
          <w:bdr w:val="none" w:color="auto" w:sz="0" w:space="0"/>
          <w:shd w:val="clear" w:fill="FFFFFF"/>
          <w:vertAlign w:val="baseline"/>
          <w:lang w:val="en-US" w:eastAsia="zh-CN" w:bidi="ar"/>
        </w:rPr>
        <w:t>（三）仓储物流管理岗：1</w:t>
      </w:r>
      <w:r>
        <w:rPr>
          <w:rFonts w:hint="eastAsia" w:ascii="黑体" w:hAnsi="宋体" w:eastAsia="黑体" w:cs="黑体"/>
          <w:b w:val="0"/>
          <w:bCs/>
          <w:caps w:val="0"/>
          <w:color w:val="auto"/>
          <w:kern w:val="0"/>
          <w:sz w:val="32"/>
          <w:szCs w:val="32"/>
          <w:bdr w:val="none" w:color="auto" w:sz="0" w:space="0"/>
          <w:shd w:val="clear" w:fill="FFFFFF"/>
          <w:vertAlign w:val="baseline"/>
          <w:lang w:val="en-US" w:eastAsia="zh-CN" w:bidi="ar"/>
        </w:rPr>
        <w:t>名</w:t>
      </w:r>
      <w:r>
        <w:rPr>
          <w:rFonts w:hint="eastAsia" w:ascii="黑体" w:hAnsi="宋体" w:eastAsia="黑体" w:cs="黑体"/>
          <w:b/>
          <w:bCs w:val="0"/>
          <w:caps w:val="0"/>
          <w:color w:val="auto"/>
          <w:kern w:val="2"/>
          <w:sz w:val="32"/>
          <w:szCs w:val="32"/>
          <w:bdr w:val="none" w:color="auto" w:sz="0" w:space="0"/>
          <w:shd w:val="clear" w:fill="FFFFFF"/>
          <w:vertAlign w:val="baseline"/>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任职条件：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1.全日制本科及以上学历，仓库管理、物流管理、企业管理、交通运输类专业；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2.熟悉仓储物流业务流程，具有良好的物流管理知识、财务管理基础知识；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3.工作积极主动，责任心强、能吃苦耐劳，具有团队精神，能服从工作安排；</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4.年龄要求：1985年12月1日后出生。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auto"/>
          <w:kern w:val="2"/>
          <w:sz w:val="32"/>
          <w:szCs w:val="32"/>
          <w:bdr w:val="none" w:color="auto" w:sz="0" w:space="0"/>
          <w:shd w:val="clear" w:fill="FFFFFF"/>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960" w:firstLineChars="300"/>
        <w:jc w:val="both"/>
        <w:outlineLvl w:val="9"/>
      </w:pPr>
      <w:r>
        <w:rPr>
          <w:rFonts w:hint="eastAsia" w:ascii="黑体" w:hAnsi="宋体" w:eastAsia="黑体" w:cs="黑体"/>
          <w:b w:val="0"/>
          <w:bCs w:val="0"/>
          <w:caps w:val="0"/>
          <w:color w:val="auto"/>
          <w:kern w:val="0"/>
          <w:sz w:val="32"/>
          <w:szCs w:val="32"/>
          <w:bdr w:val="none" w:color="auto" w:sz="0" w:space="0"/>
          <w:shd w:val="clear" w:fill="FFFFFF"/>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960" w:firstLineChars="300"/>
        <w:jc w:val="both"/>
        <w:outlineLvl w:val="9"/>
      </w:pPr>
      <w:r>
        <w:rPr>
          <w:rFonts w:hint="eastAsia" w:ascii="黑体" w:hAnsi="宋体" w:eastAsia="黑体" w:cs="黑体"/>
          <w:b w:val="0"/>
          <w:bCs w:val="0"/>
          <w:caps w:val="0"/>
          <w:color w:val="auto"/>
          <w:kern w:val="0"/>
          <w:sz w:val="32"/>
          <w:szCs w:val="32"/>
          <w:bdr w:val="none" w:color="auto" w:sz="0" w:space="0"/>
          <w:shd w:val="clear" w:fill="FFFFFF"/>
          <w:vertAlign w:val="baseline"/>
          <w:lang w:val="en-US" w:eastAsia="zh-CN" w:bidi="ar"/>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both"/>
        <w:outlineLvl w:val="9"/>
      </w:pPr>
      <w:r>
        <w:rPr>
          <w:rFonts w:hint="default" w:ascii="方正小标宋简体" w:hAnsi="方正小标宋简体" w:eastAsia="方正小标宋简体" w:cs="方正小标宋简体"/>
          <w:b w:val="0"/>
          <w:bCs w:val="0"/>
          <w:caps w:val="0"/>
          <w:color w:val="auto"/>
          <w:sz w:val="44"/>
          <w:szCs w:val="44"/>
          <w:shd w:val="clear" w:fill="FFFFFF"/>
          <w:vertAlign w:val="baseline"/>
          <w:lang w:val="en-US" w:eastAsia="zh-CN"/>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center"/>
        <w:outlineLvl w:val="9"/>
      </w:pPr>
      <w:r>
        <w:rPr>
          <w:rFonts w:hint="default" w:ascii="方正小标宋简体" w:hAnsi="方正小标宋简体" w:eastAsia="方正小标宋简体" w:cs="方正小标宋简体"/>
          <w:b w:val="0"/>
          <w:bCs w:val="0"/>
          <w:caps w:val="0"/>
          <w:color w:val="auto"/>
          <w:sz w:val="44"/>
          <w:szCs w:val="44"/>
          <w:shd w:val="clear" w:fill="FFFFFF"/>
          <w:vertAlign w:val="baseline"/>
          <w:lang w:val="en-US" w:eastAsia="zh-CN"/>
        </w:rPr>
        <w:t> </w:t>
      </w:r>
    </w:p>
    <w:p>
      <w:pPr>
        <w:pStyle w:val="2"/>
        <w:keepNext w:val="0"/>
        <w:keepLines w:val="0"/>
        <w:pageBreakBefore w:val="0"/>
        <w:widowControl/>
        <w:suppressLineNumbers w:val="0"/>
        <w:tabs>
          <w:tab w:val="left" w:pos="7560"/>
        </w:tabs>
        <w:suppressAutoHyphens w:val="0"/>
        <w:kinsoku/>
        <w:overflowPunct/>
        <w:topLinePunct w:val="0"/>
        <w:bidi w:val="0"/>
        <w:adjustRightInd/>
        <w:spacing w:before="30" w:beforeAutospacing="0" w:after="0" w:afterAutospacing="0" w:line="560" w:lineRule="exact"/>
        <w:ind w:left="0" w:right="0" w:firstLine="0"/>
        <w:jc w:val="center"/>
        <w:outlineLvl w:val="9"/>
      </w:pPr>
      <w:r>
        <w:rPr>
          <w:rFonts w:hint="default" w:ascii="方正小标宋简体" w:hAnsi="方正小标宋简体" w:eastAsia="方正小标宋简体" w:cs="方正小标宋简体"/>
          <w:b w:val="0"/>
          <w:bCs w:val="0"/>
          <w:caps w:val="0"/>
          <w:color w:val="auto"/>
          <w:sz w:val="44"/>
          <w:szCs w:val="44"/>
          <w:shd w:val="clear" w:fill="FFFFFF"/>
          <w:vertAlign w:val="baseline"/>
          <w:lang w:val="en-US" w:eastAsia="zh-CN"/>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0"/>
        <w:jc w:val="both"/>
        <w:outlineLvl w:val="9"/>
      </w:pPr>
      <w:r>
        <w:rPr>
          <w:rFonts w:hint="default" w:ascii="方正小标宋简体" w:hAnsi="方正小标宋简体" w:eastAsia="方正小标宋简体" w:cs="方正小标宋简体"/>
          <w:caps w:val="0"/>
          <w:color w:val="auto"/>
          <w:kern w:val="0"/>
          <w:sz w:val="44"/>
          <w:szCs w:val="44"/>
          <w:bdr w:val="none" w:color="auto" w:sz="0" w:space="0"/>
          <w:shd w:val="clear" w:fill="FFFFFF"/>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0"/>
        <w:jc w:val="both"/>
        <w:outlineLvl w:val="9"/>
      </w:pPr>
      <w:r>
        <w:rPr>
          <w:rFonts w:hint="default" w:ascii="方正小标宋简体" w:hAnsi="方正小标宋简体" w:eastAsia="方正小标宋简体" w:cs="方正小标宋简体"/>
          <w:caps w:val="0"/>
          <w:color w:val="auto"/>
          <w:kern w:val="0"/>
          <w:sz w:val="44"/>
          <w:szCs w:val="44"/>
          <w:bdr w:val="none" w:color="auto" w:sz="0" w:space="0"/>
          <w:shd w:val="clear" w:fill="FFFFFF"/>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0"/>
        <w:jc w:val="center"/>
        <w:outlineLvl w:val="9"/>
      </w:pPr>
      <w:r>
        <w:rPr>
          <w:rFonts w:hint="default" w:ascii="方正小标宋简体" w:hAnsi="方正小标宋简体" w:eastAsia="方正小标宋简体" w:cs="方正小标宋简体"/>
          <w:caps w:val="0"/>
          <w:color w:val="auto"/>
          <w:kern w:val="0"/>
          <w:sz w:val="44"/>
          <w:szCs w:val="44"/>
          <w:bdr w:val="none" w:color="auto" w:sz="0" w:space="0"/>
          <w:shd w:val="clear" w:fill="FFFFFF"/>
          <w:vertAlign w:val="baseline"/>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0"/>
        <w:jc w:val="center"/>
        <w:outlineLvl w:val="9"/>
      </w:pPr>
      <w:r>
        <w:rPr>
          <w:rFonts w:hint="default" w:ascii="方正小标宋简体" w:hAnsi="方正小标宋简体" w:eastAsia="方正小标宋简体" w:cs="方正小标宋简体"/>
          <w:caps w:val="0"/>
          <w:color w:val="auto"/>
          <w:kern w:val="0"/>
          <w:sz w:val="44"/>
          <w:szCs w:val="44"/>
          <w:bdr w:val="none" w:color="auto" w:sz="0" w:space="0"/>
          <w:shd w:val="clear" w:fill="FFFFFF"/>
          <w:vertAlign w:val="baseline"/>
          <w:lang w:val="en-US" w:eastAsia="zh-CN" w:bidi="ar"/>
        </w:rPr>
        <w:t>彭州市国经人力资源管理有限公司</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彭州市国经人力资源管理有限公司是彭州市国有资产经营管理有限公司下属全资子公司，成立于2019年1月，注册资金人民币300万元。公司主营业务范围：劳务派遣、职业中介服务、公共就业服务、人力资源服务、人力资源外包服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320" w:firstLineChars="100"/>
        <w:jc w:val="both"/>
        <w:outlineLvl w:val="9"/>
      </w:pPr>
      <w:r>
        <w:rPr>
          <w:rFonts w:hint="eastAsia" w:ascii="黑体" w:hAnsi="宋体" w:eastAsia="黑体" w:cs="黑体"/>
          <w:b w:val="0"/>
          <w:bCs w:val="0"/>
          <w:caps w:val="0"/>
          <w:color w:val="000000"/>
          <w:kern w:val="0"/>
          <w:sz w:val="32"/>
          <w:szCs w:val="32"/>
          <w:bdr w:val="none" w:color="auto" w:sz="0" w:space="0"/>
          <w:shd w:val="clear" w:fill="FFFFFF"/>
          <w:vertAlign w:val="baseline"/>
          <w:lang w:val="en-US" w:eastAsia="zh-CN" w:bidi="ar"/>
        </w:rPr>
        <w:t>（一）项目主管：1</w:t>
      </w:r>
      <w:r>
        <w:rPr>
          <w:rFonts w:hint="eastAsia" w:ascii="黑体" w:hAnsi="宋体" w:eastAsia="黑体" w:cs="黑体"/>
          <w:b w:val="0"/>
          <w:bCs w:val="0"/>
          <w:caps w:val="0"/>
          <w:color w:val="auto"/>
          <w:kern w:val="0"/>
          <w:sz w:val="32"/>
          <w:szCs w:val="32"/>
          <w:bdr w:val="none" w:color="auto" w:sz="0" w:space="0"/>
          <w:shd w:val="clear" w:fill="FFFFFF"/>
          <w:vertAlign w:val="baseline"/>
          <w:lang w:val="en-US" w:eastAsia="zh-CN" w:bidi="ar"/>
        </w:rPr>
        <w:t>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任职条件：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1.全日制本科及以上学历，行政管理、旅游管理等管理类专业；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2.从事政府服务类项目管理工作3年以上经历（须提供证明前述工作经历的劳动合同或聘用文件等证明材料及社保缴交证明），对服务类项目提供数据分析，进行业务培训、指导、考核等工作，能处理应急突发事项和项目内部行政事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3.责任心和原则性强，有良好的团队合作精神，具备保密意识，熟悉人力资源管理工作；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 xml:space="preserve">4.具有较强的公文写作能力、数据分析能力、组织协调能力，能熟练使用各类办公软件；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5.年龄要求:1975年12月1日后出生。</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320" w:firstLineChars="100"/>
        <w:jc w:val="both"/>
        <w:outlineLvl w:val="9"/>
      </w:pPr>
      <w:r>
        <w:rPr>
          <w:rFonts w:hint="default" w:ascii="仿宋_GB2312" w:hAnsi="微软雅黑" w:eastAsia="仿宋_GB2312" w:cs="仿宋_GB2312"/>
          <w:b w:val="0"/>
          <w:bCs w:val="0"/>
          <w:caps w:val="0"/>
          <w:color w:val="000000"/>
          <w:kern w:val="0"/>
          <w:sz w:val="32"/>
          <w:szCs w:val="32"/>
          <w:bdr w:val="none" w:color="auto" w:sz="0" w:space="0"/>
          <w:shd w:val="clear" w:fill="FFFFFF"/>
          <w:vertAlign w:val="baseline"/>
          <w:lang w:val="en-US" w:eastAsia="zh-CN" w:bidi="ar"/>
        </w:rPr>
        <w:t>（</w:t>
      </w:r>
      <w:r>
        <w:rPr>
          <w:rFonts w:hint="eastAsia" w:ascii="黑体" w:hAnsi="宋体" w:eastAsia="黑体" w:cs="黑体"/>
          <w:b w:val="0"/>
          <w:bCs w:val="0"/>
          <w:caps w:val="0"/>
          <w:color w:val="000000"/>
          <w:kern w:val="0"/>
          <w:sz w:val="32"/>
          <w:szCs w:val="32"/>
          <w:bdr w:val="none" w:color="auto" w:sz="0" w:space="0"/>
          <w:shd w:val="clear" w:fill="FFFFFF"/>
          <w:vertAlign w:val="baseline"/>
          <w:lang w:val="en-US" w:eastAsia="zh-CN" w:bidi="ar"/>
        </w:rPr>
        <w:t>二)人事事务专员：1名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000000"/>
          <w:kern w:val="0"/>
          <w:sz w:val="32"/>
          <w:szCs w:val="32"/>
          <w:bdr w:val="none" w:color="auto" w:sz="0" w:space="0"/>
          <w:shd w:val="clear" w:fill="FFFFFF"/>
          <w:vertAlign w:val="baseline"/>
          <w:lang w:val="en-US" w:eastAsia="zh-CN" w:bidi="ar"/>
        </w:rPr>
        <w:t>任职条件：</w:t>
      </w:r>
    </w:p>
    <w:p>
      <w:pPr>
        <w:pStyle w:val="2"/>
        <w:keepNext w:val="0"/>
        <w:keepLines w:val="0"/>
        <w:pageBreakBefore w:val="0"/>
        <w:widowControl/>
        <w:suppressLineNumbers w:val="0"/>
        <w:suppressAutoHyphens w:val="0"/>
        <w:kinsoku/>
        <w:overflowPunct/>
        <w:topLinePunct w:val="0"/>
        <w:bidi w:val="0"/>
        <w:adjustRightInd/>
        <w:spacing w:before="30" w:beforeAutospacing="0" w:after="0" w:afterAutospacing="0" w:line="540" w:lineRule="atLeast"/>
        <w:ind w:left="0" w:right="0" w:firstLine="640"/>
        <w:jc w:val="both"/>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1.全日制本科及以上学历，人力资源管理、财会金融类相关专业；对部队退役军人的学历可放宽到大专学历。</w:t>
      </w:r>
    </w:p>
    <w:p>
      <w:pPr>
        <w:pStyle w:val="2"/>
        <w:keepNext w:val="0"/>
        <w:keepLines w:val="0"/>
        <w:pageBreakBefore w:val="0"/>
        <w:widowControl/>
        <w:suppressLineNumbers w:val="0"/>
        <w:suppressAutoHyphens w:val="0"/>
        <w:kinsoku/>
        <w:overflowPunct/>
        <w:topLinePunct w:val="0"/>
        <w:bidi w:val="0"/>
        <w:adjustRightInd/>
        <w:spacing w:before="30" w:beforeAutospacing="0" w:after="0" w:afterAutospacing="0" w:line="560" w:lineRule="exact"/>
        <w:ind w:left="0" w:right="0" w:firstLine="640"/>
        <w:jc w:val="both"/>
        <w:outlineLvl w:val="9"/>
      </w:pPr>
      <w:r>
        <w:rPr>
          <w:rFonts w:hint="default" w:ascii="仿宋_GB2312" w:hAnsi="微软雅黑" w:eastAsia="仿宋_GB2312" w:cs="仿宋_GB2312"/>
          <w:caps w:val="0"/>
          <w:color w:val="333333"/>
          <w:kern w:val="0"/>
          <w:sz w:val="32"/>
          <w:szCs w:val="32"/>
          <w:shd w:val="clear" w:fill="FFFFFF"/>
          <w:vertAlign w:val="baseline"/>
          <w:lang w:val="en-US" w:eastAsia="zh-CN"/>
        </w:rPr>
        <w:t>2.从事人力资源管理工作3年以上经历（须提供证明前述工作经历的劳动合同或聘用文件等证明材料及社保缴交证明），熟悉人事劳动相关法律法规，熟悉劳务派遣、外包等相关业务，吃苦耐劳，执行能力强；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3.熟悉国家法律、法规，有较强的逻辑思维力、沟通能力、分析及应变力；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4.具有较强的公文写作能力、语言表达能力、组织协调能力，能熟练使用各类办公软件；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overflowPunct/>
        <w:topLinePunct w:val="0"/>
        <w:bidi w:val="0"/>
        <w:adjustRightInd/>
        <w:spacing w:before="0" w:beforeAutospacing="0" w:after="0" w:afterAutospacing="0" w:line="560" w:lineRule="exact"/>
        <w:ind w:left="0" w:right="0" w:firstLine="640" w:firstLineChars="200"/>
        <w:jc w:val="both"/>
        <w:outlineLvl w:val="9"/>
      </w:pPr>
      <w:r>
        <w:rPr>
          <w:rFonts w:hint="default" w:ascii="仿宋_GB2312" w:hAnsi="微软雅黑" w:eastAsia="仿宋_GB2312" w:cs="仿宋_GB2312"/>
          <w:caps w:val="0"/>
          <w:color w:val="333333"/>
          <w:kern w:val="0"/>
          <w:sz w:val="32"/>
          <w:szCs w:val="32"/>
          <w:bdr w:val="none" w:color="auto" w:sz="0" w:space="0"/>
          <w:shd w:val="clear" w:fill="FFFFFF"/>
          <w:vertAlign w:val="baseline"/>
          <w:lang w:val="en-US" w:eastAsia="zh-CN" w:bidi="ar"/>
        </w:rPr>
        <w:t>5.年龄要求:1985年12月1日后出生。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yphicons Halflings">
    <w:altName w:val="AMGD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65512"/>
    <w:rsid w:val="43A65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TML Definition"/>
    <w:basedOn w:val="4"/>
    <w:uiPriority w:val="0"/>
    <w:rPr>
      <w:i/>
    </w:rPr>
  </w:style>
  <w:style w:type="character" w:styleId="8">
    <w:name w:val="Hyperlink"/>
    <w:basedOn w:val="4"/>
    <w:uiPriority w:val="0"/>
    <w:rPr>
      <w:color w:val="000000"/>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ascii="Consolas" w:hAnsi="Consolas" w:eastAsia="Consolas" w:cs="Consolas"/>
      <w:sz w:val="21"/>
      <w:szCs w:val="21"/>
    </w:rPr>
  </w:style>
  <w:style w:type="character" w:customStyle="1" w:styleId="12">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2020-12-23T06:17:00Z</dcterms:created>
  <dc:creator>ASUS</dc:creator>
  <cp:lastModifiedBy>ASUS</cp:lastModifiedBy>
  <dcterms:modified xsi:type="dcterms:W3CDTF">2020-12-23T06:17:21Z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