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2"/>
        <w:gridCol w:w="5467"/>
        <w:gridCol w:w="916"/>
        <w:gridCol w:w="916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30" w:hRule="atLeast"/>
        </w:trPr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5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应聘要求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截止日期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物资仓储及配送管理</w:t>
            </w:r>
          </w:p>
        </w:tc>
        <w:tc>
          <w:tcPr>
            <w:tcW w:w="5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bdr w:val="none" w:color="auto" w:sz="0" w:space="0"/>
              </w:rPr>
              <w:t>1、 学历：大专及以上学历。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2、 有医院工作经历者优先。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3、 有较强沟通能力。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4、 熟练掌握计算机操作。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12月24日</w:t>
            </w:r>
          </w:p>
        </w:tc>
        <w:tc>
          <w:tcPr>
            <w:tcW w:w="16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张老师028-62539012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医院感染管理专职人员</w:t>
            </w:r>
          </w:p>
        </w:tc>
        <w:tc>
          <w:tcPr>
            <w:tcW w:w="5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1、本科、研究生及以上学历。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2、具流行病学、临床医学、预防医学等相关医学背景。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3、达计算机二级、大学英语四级以上。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4、较强的组织协调与人际沟通能力、文字写作能力和计算机应用能力。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5、 具备一定数据统计分析能力、应急事件处置能力和科研项目管理创新能力。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6、思想品质好，责任心强，不计较，能吃苦耐劳，团队合作、协作精神强。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90" w:before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  <w:bdr w:val="none" w:color="auto" w:sz="0" w:space="0"/>
              </w:rPr>
              <w:t>12月31日</w:t>
            </w:r>
          </w:p>
        </w:tc>
        <w:tc>
          <w:tcPr>
            <w:tcW w:w="1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8"/>
                <w:szCs w:val="18"/>
              </w:rPr>
            </w:pP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D41B60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C3221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2017-12-20T01:29:13Z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