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both"/>
        <w:rPr>
          <w:rFonts w:eastAsia="方正小标宋简体"/>
          <w:sz w:val="30"/>
          <w:szCs w:val="30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eastAsia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640" w:firstLineChars="200"/>
        <w:jc w:val="center"/>
        <w:rPr>
          <w:rFonts w:eastAsia="黑体"/>
          <w:b/>
          <w:sz w:val="36"/>
          <w:szCs w:val="36"/>
        </w:rPr>
      </w:pPr>
      <w:r>
        <w:rPr>
          <w:szCs w:val="32"/>
        </w:rPr>
        <w:br w:type="page"/>
      </w:r>
      <w:r>
        <w:rPr>
          <w:rFonts w:eastAsia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color w:val="FF0000"/>
          <w:szCs w:val="32"/>
        </w:rPr>
      </w:pPr>
      <w:r>
        <w:rPr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szCs w:val="32"/>
        </w:rPr>
      </w:pPr>
      <w:r>
        <w:rPr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szCs w:val="32"/>
        </w:rPr>
      </w:pPr>
      <w:r>
        <w:rPr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szCs w:val="32"/>
        </w:rPr>
      </w:pPr>
      <w:r>
        <w:rPr>
          <w:b/>
          <w:szCs w:val="32"/>
        </w:rPr>
        <w:t>二、</w:t>
      </w:r>
      <w:r>
        <w:rPr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szCs w:val="32"/>
        </w:rPr>
      </w:pPr>
      <w:r>
        <w:rPr>
          <w:b/>
          <w:szCs w:val="32"/>
        </w:rPr>
        <w:t>一、</w:t>
      </w:r>
      <w:r>
        <w:rPr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</w:p>
    <w:p>
      <w:pPr>
        <w:widowControl w:val="0"/>
        <w:spacing w:line="600" w:lineRule="exact"/>
        <w:ind w:firstLine="640" w:firstLineChars="200"/>
        <w:rPr>
          <w:szCs w:val="32"/>
        </w:rPr>
      </w:pPr>
    </w:p>
    <w:p>
      <w:pPr>
        <w:widowControl w:val="0"/>
        <w:spacing w:line="600" w:lineRule="exact"/>
        <w:ind w:firstLine="640" w:firstLineChars="200"/>
        <w:rPr>
          <w:szCs w:val="32"/>
        </w:rPr>
      </w:pPr>
    </w:p>
    <w:p>
      <w:pPr>
        <w:widowControl w:val="0"/>
        <w:spacing w:line="600" w:lineRule="exact"/>
        <w:ind w:firstLine="640" w:firstLineChars="200"/>
        <w:rPr>
          <w:szCs w:val="32"/>
        </w:rPr>
      </w:pPr>
    </w:p>
    <w:p>
      <w:pPr>
        <w:widowControl w:val="0"/>
        <w:spacing w:line="600" w:lineRule="exact"/>
        <w:ind w:firstLine="843" w:firstLineChars="200"/>
        <w:jc w:val="center"/>
        <w:rPr>
          <w:rFonts w:eastAsia="黑体"/>
          <w:b/>
          <w:spacing w:val="30"/>
          <w:sz w:val="36"/>
          <w:szCs w:val="36"/>
        </w:rPr>
      </w:pPr>
      <w:r>
        <w:rPr>
          <w:rFonts w:eastAsia="黑体"/>
          <w:b/>
          <w:spacing w:val="30"/>
          <w:sz w:val="36"/>
          <w:szCs w:val="36"/>
        </w:rPr>
        <w:t>《医学基础知识》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第一部分：生物学。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细胞和生命的遗传、变异以及遗传病发病机理。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第二部分：人体解剖学。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第三部分：生理学。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line="600" w:lineRule="exact"/>
        <w:ind w:firstLine="643" w:firstLineChars="200"/>
        <w:rPr>
          <w:szCs w:val="32"/>
        </w:rPr>
      </w:pPr>
      <w:r>
        <w:rPr>
          <w:b/>
          <w:szCs w:val="32"/>
        </w:rPr>
        <w:t>第四部分：药理学</w:t>
      </w:r>
      <w:r>
        <w:rPr>
          <w:szCs w:val="32"/>
        </w:rPr>
        <w:t>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第五部分：病理学。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第六部分：诊断学。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发热、疼痛、水肿、呼吸困难等多种常见症状的发生机制、临床表现、体征和鉴别。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br w:type="page"/>
      </w:r>
    </w:p>
    <w:p>
      <w:pPr>
        <w:widowControl w:val="0"/>
        <w:spacing w:line="600" w:lineRule="exact"/>
        <w:ind w:firstLine="843" w:firstLineChars="200"/>
        <w:jc w:val="center"/>
        <w:rPr>
          <w:rFonts w:eastAsia="黑体"/>
          <w:b/>
          <w:spacing w:val="30"/>
          <w:sz w:val="36"/>
          <w:szCs w:val="36"/>
        </w:rPr>
      </w:pPr>
      <w:r>
        <w:rPr>
          <w:rFonts w:eastAsia="黑体"/>
          <w:b/>
          <w:spacing w:val="30"/>
          <w:sz w:val="36"/>
          <w:szCs w:val="36"/>
        </w:rPr>
        <w:t>《教育公共基础》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第一部分：教育学基础。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第二部分：教育心理学。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第三部分：教育法学。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widowControl w:val="0"/>
        <w:spacing w:line="600" w:lineRule="exact"/>
        <w:ind w:firstLine="643" w:firstLineChars="200"/>
        <w:rPr>
          <w:b/>
          <w:szCs w:val="32"/>
        </w:rPr>
      </w:pPr>
      <w:r>
        <w:rPr>
          <w:b/>
          <w:szCs w:val="32"/>
        </w:rPr>
        <w:t>第四部分：教师职业道德。</w:t>
      </w:r>
    </w:p>
    <w:p>
      <w:pPr>
        <w:widowControl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教师职业道德概述、教师的职业道德规范以及教师职业道德的养成。</w:t>
      </w:r>
    </w:p>
    <w:p/>
    <w:sectPr>
      <w:headerReference r:id="rId3" w:type="default"/>
      <w:pgSz w:w="11906" w:h="16838"/>
      <w:pgMar w:top="2154" w:right="1531" w:bottom="2041" w:left="1531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7F7F7F" w:themeColor="background1" w:themeShade="80"/>
        <w:sz w:val="24"/>
        <w:szCs w:val="24"/>
      </w:rPr>
    </w:pPr>
    <w:r>
      <w:rPr>
        <w:rFonts w:hint="eastAsia" w:ascii="楷体" w:hAnsi="楷体" w:eastAsia="楷体" w:cs="楷体"/>
        <w:color w:val="7F7F7F" w:themeColor="background1" w:themeShade="80"/>
        <w:sz w:val="24"/>
        <w:szCs w:val="24"/>
      </w:rPr>
      <w:t xml:space="preserve">事业单位公开招聘工作材料之一                                     考试大纲                                                             </w:t>
    </w:r>
  </w:p>
  <w:p>
    <w:pPr>
      <w:widowControl w:val="0"/>
      <w:spacing w:line="300" w:lineRule="exact"/>
      <w:rPr>
        <w:rFonts w:ascii="楷体" w:hAnsi="楷体" w:eastAsia="楷体" w:cs="楷体"/>
        <w:color w:val="7F7F7F" w:themeColor="background1" w:themeShade="80"/>
      </w:rPr>
    </w:pPr>
    <w:r>
      <w:rPr>
        <w:rFonts w:hint="eastAsia" w:ascii="楷体" w:hAnsi="楷体" w:eastAsia="楷体" w:cs="楷体"/>
        <w:color w:val="7F7F7F" w:themeColor="background1" w:themeShade="80"/>
        <w:sz w:val="24"/>
        <w:szCs w:val="24"/>
      </w:rPr>
      <w:t xml:space="preserve">会议通知（7）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61"/>
    <w:rsid w:val="00340CA9"/>
    <w:rsid w:val="00945161"/>
    <w:rsid w:val="4ED5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294</Words>
  <Characters>1678</Characters>
  <Lines>13</Lines>
  <Paragraphs>3</Paragraphs>
  <TotalTime>1</TotalTime>
  <ScaleCrop>false</ScaleCrop>
  <LinksUpToDate>false</LinksUpToDate>
  <CharactersWithSpaces>1969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2020-05-19T03:14:00Z</dcterms:created>
  <dc:creator>dell</dc:creator>
  <cp:lastModifiedBy>ぺ灬cc果冻ル</cp:lastModifiedBy>
  <dcterms:modified xsi:type="dcterms:W3CDTF">2020-05-21T09:13:00Z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