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914"/>
        <w:gridCol w:w="1078"/>
        <w:gridCol w:w="494"/>
        <w:gridCol w:w="449"/>
        <w:gridCol w:w="801"/>
        <w:gridCol w:w="1635"/>
        <w:gridCol w:w="720"/>
        <w:gridCol w:w="206"/>
        <w:gridCol w:w="844"/>
        <w:gridCol w:w="28"/>
        <w:gridCol w:w="872"/>
        <w:gridCol w:w="873"/>
        <w:gridCol w:w="1360"/>
        <w:gridCol w:w="1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6956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</w:t>
            </w:r>
          </w:p>
        </w:tc>
        <w:tc>
          <w:tcPr>
            <w:tcW w:w="872" w:type="dxa"/>
            <w:gridSpan w:val="2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2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7" w:type="dxa"/>
            <w:gridSpan w:val="2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2820" w:type="dxa"/>
            <w:gridSpan w:val="1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广元市利州区国有企业招聘工作人员岗位条件一览表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执（职）业资格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31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具有相应的岗位能力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7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20180301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广元市利州区国有资产监督管理局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广元市利州区利元国有投资有限公司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现代企业经营、旅游经营与开发、企业投融资等管理专业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1973年1月1日以后出生</w:t>
            </w:r>
          </w:p>
        </w:tc>
        <w:tc>
          <w:tcPr>
            <w:tcW w:w="31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新宋体" w:hAnsi="新宋体" w:eastAsia="新宋体" w:cs="新宋体"/>
                <w:sz w:val="16"/>
                <w:szCs w:val="16"/>
              </w:rPr>
              <w:t>熟悉金融信贷政策，具备资本整合运作能力，有丰富的投融资策划经验或者从业经历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具有从事企业工作5年或者金融业3年以上的工作经历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3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20180302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广元市利州区国有资产监督管理局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其他区属国有企业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企业财务管理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财务、会计、经济等相关专业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会计师及以上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1983年1月1日以后出生</w:t>
            </w:r>
          </w:p>
        </w:tc>
        <w:tc>
          <w:tcPr>
            <w:tcW w:w="31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 w:cs="新宋体"/>
                <w:sz w:val="16"/>
                <w:szCs w:val="16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6"/>
                <w:szCs w:val="16"/>
                <w:lang w:val="en-US" w:eastAsia="zh-CN"/>
              </w:rPr>
              <w:t xml:space="preserve">具备优秀的职业判断能力和丰富的财会项目分析处理经验；熟悉会计准则以及相关的财务、税务、审计法规、政策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具有从事所应聘岗位2年以上的工作经历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7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20180303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广元市利州区国有资产监督管理局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广元市利州区利元国有投资有限公司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新宋体" w:hAnsi="新宋体" w:eastAsia="新宋体" w:cs="新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融资管理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企业融资、企业投资及经济、财务会计等管理专业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1983年1月1日以后出生</w:t>
            </w:r>
          </w:p>
        </w:tc>
        <w:tc>
          <w:tcPr>
            <w:tcW w:w="31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新宋体" w:hAnsi="新宋体" w:eastAsia="新宋体" w:cs="新宋体"/>
                <w:sz w:val="16"/>
                <w:szCs w:val="16"/>
                <w:lang w:val="en-US" w:eastAsia="zh-CN"/>
              </w:rPr>
              <w:t>有良好的沟通协调能力及组织管理能力，具有相关岗位工作经验和专业技术职称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具有从事所应聘岗位3年以上的工作经历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7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20180304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广元市利州区国有资产监督管理局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广元市利州区利元国有投资有限公司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旅游经济学、饭店管理原理、旅游资源与开发、工商管理等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等管理专业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1983年1月1日以后出生</w:t>
            </w:r>
          </w:p>
        </w:tc>
        <w:tc>
          <w:tcPr>
            <w:tcW w:w="31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新宋体" w:hAnsi="新宋体" w:eastAsia="新宋体" w:cs="新宋体"/>
                <w:sz w:val="16"/>
                <w:szCs w:val="16"/>
                <w:lang w:val="en-US" w:eastAsia="zh-CN"/>
              </w:rPr>
              <w:t>有良好的沟通协调能力及组织管理能力，具有相关岗位工作经验和专业技术职称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具有从事所应聘岗位3年以上的工作经历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3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20180305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广元市利州区国有资产监督管理局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广元市利州区利元国有投资有限公司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工程施工、工程造价、工程管理等相关专业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1983年1月1日以后出生</w:t>
            </w:r>
          </w:p>
        </w:tc>
        <w:tc>
          <w:tcPr>
            <w:tcW w:w="31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新宋体" w:hAnsi="新宋体" w:eastAsia="新宋体" w:cs="新宋体"/>
                <w:sz w:val="16"/>
                <w:szCs w:val="16"/>
                <w:lang w:val="en-US" w:eastAsia="zh-CN"/>
              </w:rPr>
              <w:t>有良好的沟通协调能力及组织管理能力，具有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sz w:val="16"/>
                <w:szCs w:val="16"/>
                <w:lang w:val="en-US" w:eastAsia="zh-CN"/>
              </w:rPr>
              <w:t>相关岗位工作经验和专业技术职称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具有从事所应聘岗位3年以上的工作经历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FA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邓么么</cp:lastModifiedBy>
  <dcterms:modified xsi:type="dcterms:W3CDTF">2018-03-13T09:32:24Z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